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2C" w:rsidRPr="00F64C2C" w:rsidRDefault="00F64C2C" w:rsidP="00F64C2C">
      <w:pPr>
        <w:jc w:val="center"/>
        <w:rPr>
          <w:b/>
          <w:i/>
          <w:sz w:val="32"/>
          <w:szCs w:val="28"/>
        </w:rPr>
      </w:pPr>
      <w:r w:rsidRPr="00F64C2C">
        <w:rPr>
          <w:b/>
          <w:i/>
          <w:sz w:val="32"/>
          <w:szCs w:val="28"/>
        </w:rPr>
        <w:t>ПРИМЕР ОФОРМЛЕНИЯ ТЕЗИСОВ</w:t>
      </w:r>
    </w:p>
    <w:p w:rsidR="00BA7DD7" w:rsidRPr="00B27561" w:rsidRDefault="00084D16" w:rsidP="006B127E">
      <w:pPr>
        <w:rPr>
          <w:sz w:val="20"/>
          <w:lang w:val="uk-UA"/>
        </w:rPr>
      </w:pPr>
      <w:r w:rsidRPr="00B27561">
        <w:rPr>
          <w:sz w:val="20"/>
          <w:lang w:val="uk-UA"/>
        </w:rPr>
        <w:t>УДК 330.632:331.1</w:t>
      </w:r>
    </w:p>
    <w:p w:rsidR="0061481B" w:rsidRDefault="0061481B" w:rsidP="00141466">
      <w:pPr>
        <w:rPr>
          <w:rFonts w:cs="Arial"/>
          <w:sz w:val="20"/>
          <w:szCs w:val="20"/>
          <w:lang w:val="uk-UA"/>
        </w:rPr>
      </w:pPr>
    </w:p>
    <w:p w:rsidR="0061481B" w:rsidRPr="002E6832" w:rsidRDefault="00084D16" w:rsidP="00141466">
      <w:pPr>
        <w:rPr>
          <w:rFonts w:cs="Arial"/>
          <w:sz w:val="20"/>
          <w:szCs w:val="20"/>
          <w:vertAlign w:val="superscript"/>
          <w:lang w:val="uk-UA"/>
        </w:rPr>
      </w:pPr>
      <w:proofErr w:type="spellStart"/>
      <w:r>
        <w:rPr>
          <w:rFonts w:cs="Arial"/>
          <w:sz w:val="20"/>
          <w:szCs w:val="20"/>
          <w:lang w:val="en-US"/>
        </w:rPr>
        <w:t>Liudmyla</w:t>
      </w:r>
      <w:proofErr w:type="spellEnd"/>
      <w:r w:rsidR="0061481B" w:rsidRPr="0061481B">
        <w:rPr>
          <w:rFonts w:cs="Arial"/>
          <w:sz w:val="20"/>
          <w:szCs w:val="20"/>
          <w:lang w:val="uk-UA"/>
        </w:rPr>
        <w:t>.</w:t>
      </w:r>
      <w:r>
        <w:rPr>
          <w:rFonts w:cs="Arial"/>
          <w:sz w:val="20"/>
          <w:szCs w:val="20"/>
          <w:lang w:val="en-US"/>
        </w:rPr>
        <w:t>V</w:t>
      </w:r>
      <w:r w:rsidR="0061481B" w:rsidRPr="0061481B">
        <w:rPr>
          <w:rFonts w:cs="Arial"/>
          <w:sz w:val="20"/>
          <w:szCs w:val="20"/>
          <w:lang w:val="uk-UA"/>
        </w:rPr>
        <w:t>. </w:t>
      </w:r>
      <w:r w:rsidRPr="00084D16">
        <w:rPr>
          <w:rFonts w:cs="Arial"/>
          <w:sz w:val="20"/>
          <w:szCs w:val="20"/>
          <w:lang w:val="uk-UA"/>
        </w:rPr>
        <w:t>Grynevych</w:t>
      </w:r>
      <w:r w:rsidR="002E6832" w:rsidRPr="002E6832">
        <w:rPr>
          <w:rFonts w:cs="Arial"/>
          <w:sz w:val="20"/>
          <w:szCs w:val="20"/>
          <w:vertAlign w:val="superscript"/>
          <w:lang w:val="uk-UA"/>
        </w:rPr>
        <w:t>1</w:t>
      </w:r>
    </w:p>
    <w:p w:rsidR="006F0DD5" w:rsidRPr="00141466" w:rsidRDefault="006F0DD5" w:rsidP="00141466">
      <w:pPr>
        <w:rPr>
          <w:rFonts w:cs="Arial"/>
          <w:sz w:val="16"/>
          <w:szCs w:val="20"/>
          <w:lang w:val="uk-UA"/>
        </w:rPr>
      </w:pPr>
    </w:p>
    <w:p w:rsidR="006F0DD5" w:rsidRPr="006F0DD5" w:rsidRDefault="002E6832" w:rsidP="00141466">
      <w:pPr>
        <w:rPr>
          <w:rFonts w:cs="Arial"/>
          <w:i/>
          <w:sz w:val="20"/>
          <w:szCs w:val="20"/>
          <w:lang w:val="uk-UA"/>
        </w:rPr>
      </w:pPr>
      <w:proofErr w:type="spellStart"/>
      <w:r>
        <w:rPr>
          <w:rFonts w:cs="Arial"/>
          <w:i/>
          <w:sz w:val="20"/>
          <w:szCs w:val="20"/>
          <w:lang w:val="en-US"/>
        </w:rPr>
        <w:t>l</w:t>
      </w:r>
      <w:r w:rsidR="00084D16">
        <w:rPr>
          <w:rFonts w:cs="Arial"/>
          <w:i/>
          <w:sz w:val="20"/>
          <w:szCs w:val="20"/>
          <w:lang w:val="en-US"/>
        </w:rPr>
        <w:t>udmyla</w:t>
      </w:r>
      <w:proofErr w:type="spellEnd"/>
      <w:r w:rsidR="00084D16" w:rsidRPr="00084D16">
        <w:rPr>
          <w:rFonts w:cs="Arial"/>
          <w:i/>
          <w:sz w:val="20"/>
          <w:szCs w:val="20"/>
          <w:lang w:val="uk-UA"/>
        </w:rPr>
        <w:t>.</w:t>
      </w:r>
      <w:proofErr w:type="spellStart"/>
      <w:r w:rsidR="00084D16">
        <w:rPr>
          <w:rFonts w:cs="Arial"/>
          <w:i/>
          <w:sz w:val="20"/>
          <w:szCs w:val="20"/>
          <w:lang w:val="en-US"/>
        </w:rPr>
        <w:t>grynevych</w:t>
      </w:r>
      <w:proofErr w:type="spellEnd"/>
      <w:r w:rsidR="006F0DD5" w:rsidRPr="005B0603">
        <w:rPr>
          <w:rFonts w:cs="Arial"/>
          <w:i/>
          <w:sz w:val="20"/>
          <w:szCs w:val="20"/>
          <w:lang w:val="uk-UA"/>
        </w:rPr>
        <w:t>@</w:t>
      </w:r>
      <w:proofErr w:type="spellStart"/>
      <w:r w:rsidR="006F0DD5" w:rsidRPr="005B0603">
        <w:rPr>
          <w:rFonts w:cs="Arial"/>
          <w:i/>
          <w:sz w:val="20"/>
          <w:szCs w:val="20"/>
          <w:lang w:val="en-US"/>
        </w:rPr>
        <w:t>gmail</w:t>
      </w:r>
      <w:proofErr w:type="spellEnd"/>
      <w:r w:rsidR="006F0DD5" w:rsidRPr="005B0603">
        <w:rPr>
          <w:rFonts w:cs="Arial"/>
          <w:i/>
          <w:sz w:val="20"/>
          <w:szCs w:val="20"/>
          <w:lang w:val="uk-UA"/>
        </w:rPr>
        <w:t>.</w:t>
      </w:r>
      <w:r w:rsidR="006F0DD5" w:rsidRPr="005B0603">
        <w:rPr>
          <w:rFonts w:cs="Arial"/>
          <w:i/>
          <w:sz w:val="20"/>
          <w:szCs w:val="20"/>
          <w:lang w:val="en-US"/>
        </w:rPr>
        <w:t>com</w:t>
      </w:r>
    </w:p>
    <w:p w:rsidR="005B0603" w:rsidRPr="0061481B" w:rsidRDefault="005B0603" w:rsidP="00141466">
      <w:pPr>
        <w:rPr>
          <w:rFonts w:cs="Arial"/>
          <w:sz w:val="16"/>
          <w:szCs w:val="20"/>
          <w:lang w:val="uk-UA"/>
        </w:rPr>
      </w:pPr>
    </w:p>
    <w:p w:rsidR="00BA7DD7" w:rsidRPr="00084D16" w:rsidRDefault="002E6832" w:rsidP="00141466">
      <w:pPr>
        <w:rPr>
          <w:rFonts w:cs="Arial"/>
          <w:i/>
          <w:sz w:val="20"/>
          <w:szCs w:val="20"/>
          <w:lang w:val="en-US"/>
        </w:rPr>
      </w:pPr>
      <w:r>
        <w:rPr>
          <w:rFonts w:cs="Arial"/>
          <w:i/>
          <w:sz w:val="20"/>
          <w:szCs w:val="20"/>
          <w:vertAlign w:val="superscript"/>
          <w:lang w:val="en-US"/>
        </w:rPr>
        <w:t>1</w:t>
      </w:r>
      <w:proofErr w:type="spellStart"/>
      <w:r w:rsidR="00084D16" w:rsidRPr="00084D16">
        <w:rPr>
          <w:rFonts w:cs="Arial"/>
          <w:i/>
          <w:sz w:val="20"/>
          <w:szCs w:val="20"/>
          <w:lang w:val="uk-UA"/>
        </w:rPr>
        <w:t>Simon</w:t>
      </w:r>
      <w:proofErr w:type="spellEnd"/>
      <w:r w:rsidR="00084D16" w:rsidRPr="00084D16">
        <w:rPr>
          <w:rFonts w:cs="Arial"/>
          <w:i/>
          <w:sz w:val="20"/>
          <w:szCs w:val="20"/>
          <w:lang w:val="uk-UA"/>
        </w:rPr>
        <w:t xml:space="preserve"> </w:t>
      </w:r>
      <w:proofErr w:type="spellStart"/>
      <w:r w:rsidR="00084D16" w:rsidRPr="00084D16">
        <w:rPr>
          <w:rFonts w:cs="Arial"/>
          <w:i/>
          <w:sz w:val="20"/>
          <w:szCs w:val="20"/>
          <w:lang w:val="uk-UA"/>
        </w:rPr>
        <w:t>Kuznets</w:t>
      </w:r>
      <w:proofErr w:type="spellEnd"/>
      <w:r w:rsidR="00084D16" w:rsidRPr="00084D16">
        <w:rPr>
          <w:rFonts w:cs="Arial"/>
          <w:i/>
          <w:sz w:val="20"/>
          <w:szCs w:val="20"/>
          <w:lang w:val="uk-UA"/>
        </w:rPr>
        <w:t xml:space="preserve"> </w:t>
      </w:r>
      <w:proofErr w:type="spellStart"/>
      <w:r w:rsidR="00084D16" w:rsidRPr="00084D16">
        <w:rPr>
          <w:rFonts w:cs="Arial"/>
          <w:i/>
          <w:sz w:val="20"/>
          <w:szCs w:val="20"/>
          <w:lang w:val="uk-UA"/>
        </w:rPr>
        <w:t>Kharkiv</w:t>
      </w:r>
      <w:proofErr w:type="spellEnd"/>
      <w:r w:rsidR="00084D16" w:rsidRPr="00084D16">
        <w:rPr>
          <w:rFonts w:cs="Arial"/>
          <w:i/>
          <w:sz w:val="20"/>
          <w:szCs w:val="20"/>
          <w:lang w:val="uk-UA"/>
        </w:rPr>
        <w:t xml:space="preserve"> </w:t>
      </w:r>
      <w:proofErr w:type="spellStart"/>
      <w:r w:rsidR="00084D16" w:rsidRPr="00084D16">
        <w:rPr>
          <w:rFonts w:cs="Arial"/>
          <w:i/>
          <w:sz w:val="20"/>
          <w:szCs w:val="20"/>
          <w:lang w:val="uk-UA"/>
        </w:rPr>
        <w:t>National</w:t>
      </w:r>
      <w:proofErr w:type="spellEnd"/>
      <w:r w:rsidR="00084D16" w:rsidRPr="00084D16">
        <w:rPr>
          <w:rFonts w:cs="Arial"/>
          <w:i/>
          <w:sz w:val="20"/>
          <w:szCs w:val="20"/>
          <w:lang w:val="uk-UA"/>
        </w:rPr>
        <w:t xml:space="preserve"> </w:t>
      </w:r>
      <w:proofErr w:type="spellStart"/>
      <w:r w:rsidR="00084D16" w:rsidRPr="00084D16">
        <w:rPr>
          <w:rFonts w:cs="Arial"/>
          <w:i/>
          <w:sz w:val="20"/>
          <w:szCs w:val="20"/>
          <w:lang w:val="uk-UA"/>
        </w:rPr>
        <w:t>University</w:t>
      </w:r>
      <w:proofErr w:type="spellEnd"/>
      <w:r w:rsidR="00084D16" w:rsidRPr="00084D16">
        <w:rPr>
          <w:rFonts w:cs="Arial"/>
          <w:i/>
          <w:sz w:val="20"/>
          <w:szCs w:val="20"/>
          <w:lang w:val="uk-UA"/>
        </w:rPr>
        <w:t xml:space="preserve"> </w:t>
      </w:r>
      <w:proofErr w:type="spellStart"/>
      <w:r w:rsidR="00084D16" w:rsidRPr="00084D16">
        <w:rPr>
          <w:rFonts w:cs="Arial"/>
          <w:i/>
          <w:sz w:val="20"/>
          <w:szCs w:val="20"/>
          <w:lang w:val="uk-UA"/>
        </w:rPr>
        <w:t>of</w:t>
      </w:r>
      <w:proofErr w:type="spellEnd"/>
      <w:r w:rsidR="00084D16" w:rsidRPr="00084D16">
        <w:rPr>
          <w:rFonts w:cs="Arial"/>
          <w:i/>
          <w:sz w:val="20"/>
          <w:szCs w:val="20"/>
          <w:lang w:val="uk-UA"/>
        </w:rPr>
        <w:t xml:space="preserve"> </w:t>
      </w:r>
      <w:proofErr w:type="spellStart"/>
      <w:r w:rsidR="00084D16" w:rsidRPr="00084D16">
        <w:rPr>
          <w:rFonts w:cs="Arial"/>
          <w:i/>
          <w:sz w:val="20"/>
          <w:szCs w:val="20"/>
          <w:lang w:val="uk-UA"/>
        </w:rPr>
        <w:t>Economics</w:t>
      </w:r>
      <w:proofErr w:type="spellEnd"/>
      <w:r w:rsidR="00084D16">
        <w:rPr>
          <w:rFonts w:cs="Arial"/>
          <w:i/>
          <w:sz w:val="20"/>
          <w:szCs w:val="20"/>
          <w:lang w:val="en-US"/>
        </w:rPr>
        <w:t xml:space="preserve">, </w:t>
      </w:r>
      <w:r w:rsidR="00084D16" w:rsidRPr="00084D16">
        <w:rPr>
          <w:rFonts w:cs="Arial"/>
          <w:i/>
          <w:sz w:val="20"/>
          <w:szCs w:val="20"/>
          <w:lang w:val="uk-UA"/>
        </w:rPr>
        <w:t>Kharkiv</w:t>
      </w:r>
    </w:p>
    <w:p w:rsidR="00BA7DD7" w:rsidRPr="00084D16" w:rsidRDefault="00BA7DD7" w:rsidP="00141466">
      <w:pPr>
        <w:rPr>
          <w:rFonts w:cs="Arial"/>
          <w:i/>
          <w:sz w:val="20"/>
          <w:szCs w:val="20"/>
          <w:lang w:val="en-US"/>
        </w:rPr>
      </w:pPr>
    </w:p>
    <w:p w:rsidR="00141466" w:rsidRPr="00141466" w:rsidRDefault="00141466" w:rsidP="00141466">
      <w:pPr>
        <w:rPr>
          <w:rFonts w:cs="Arial"/>
          <w:i/>
          <w:szCs w:val="20"/>
          <w:lang w:val="uk-UA"/>
        </w:rPr>
      </w:pPr>
    </w:p>
    <w:p w:rsidR="00BA7DD7" w:rsidRPr="00141466" w:rsidRDefault="00084D16" w:rsidP="00B27561">
      <w:pPr>
        <w:ind w:right="-2"/>
        <w:jc w:val="center"/>
        <w:rPr>
          <w:rFonts w:ascii="Arial" w:hAnsi="Arial" w:cs="Arial"/>
          <w:b/>
          <w:lang w:val="uk-UA"/>
        </w:rPr>
      </w:pPr>
      <w:r w:rsidRPr="00084D16">
        <w:rPr>
          <w:rFonts w:ascii="Arial" w:hAnsi="Arial" w:cs="Arial"/>
          <w:b/>
          <w:lang w:val="uk-UA"/>
        </w:rPr>
        <w:t>STAGES OF AN ANALYTICAL STUDY OF THE IMBALANCE OF THE PRODUCTIVE FORCES OF THE REGIONS</w:t>
      </w:r>
    </w:p>
    <w:p w:rsidR="00BA7DD7" w:rsidRPr="00084D16" w:rsidRDefault="00BA7DD7" w:rsidP="00141466">
      <w:pPr>
        <w:ind w:right="400"/>
        <w:jc w:val="center"/>
        <w:rPr>
          <w:rFonts w:cs="Arial"/>
          <w:szCs w:val="20"/>
          <w:lang w:val="en-US"/>
        </w:rPr>
      </w:pPr>
    </w:p>
    <w:p w:rsidR="00141466" w:rsidRDefault="00141466" w:rsidP="00141466">
      <w:pPr>
        <w:ind w:firstLine="709"/>
        <w:jc w:val="both"/>
        <w:rPr>
          <w:rFonts w:cs="Arial"/>
          <w:sz w:val="20"/>
          <w:szCs w:val="20"/>
          <w:lang w:val="uk-UA"/>
        </w:rPr>
        <w:sectPr w:rsidR="00141466" w:rsidSect="00B27561">
          <w:pgSz w:w="11906" w:h="16838"/>
          <w:pgMar w:top="1134" w:right="1134" w:bottom="1418" w:left="1418" w:header="709" w:footer="709" w:gutter="0"/>
          <w:cols w:space="708"/>
          <w:docGrid w:linePitch="360"/>
        </w:sectPr>
      </w:pPr>
    </w:p>
    <w:p w:rsidR="00084D16" w:rsidRPr="00EA3521" w:rsidRDefault="00084D16" w:rsidP="00B27561">
      <w:pPr>
        <w:ind w:firstLine="425"/>
        <w:jc w:val="both"/>
        <w:rPr>
          <w:rFonts w:cs="Arial"/>
          <w:sz w:val="20"/>
          <w:szCs w:val="20"/>
          <w:lang w:val="en-US"/>
        </w:rPr>
      </w:pPr>
      <w:r w:rsidRPr="00EA3521">
        <w:rPr>
          <w:rFonts w:cs="Arial"/>
          <w:sz w:val="20"/>
          <w:szCs w:val="20"/>
          <w:lang w:val="en-US"/>
        </w:rPr>
        <w:t xml:space="preserve">Effective managerial decisions regarding the social and economic development of the country and regions </w:t>
      </w:r>
      <w:proofErr w:type="gramStart"/>
      <w:r w:rsidRPr="00EA3521">
        <w:rPr>
          <w:rFonts w:cs="Arial"/>
          <w:sz w:val="20"/>
          <w:szCs w:val="20"/>
          <w:lang w:val="en-US"/>
        </w:rPr>
        <w:t>can be made</w:t>
      </w:r>
      <w:proofErr w:type="gramEnd"/>
      <w:r w:rsidRPr="00EA3521">
        <w:rPr>
          <w:rFonts w:cs="Arial"/>
          <w:sz w:val="20"/>
          <w:szCs w:val="20"/>
          <w:lang w:val="en-US"/>
        </w:rPr>
        <w:t xml:space="preserve"> only if there are accurate and reliable data that have been statistically processed. One of the elements that underlies the formation of the powerful social and economic potential of the country and the region are its productive forces. They represent an interdependent set of personal and material (material) factors of production in which we can distinguish elements: social; Natural</w:t>
      </w:r>
      <w:proofErr w:type="gramStart"/>
      <w:r w:rsidRPr="00EA3521">
        <w:rPr>
          <w:rFonts w:cs="Arial"/>
          <w:sz w:val="20"/>
          <w:szCs w:val="20"/>
          <w:lang w:val="en-US"/>
        </w:rPr>
        <w:t>;</w:t>
      </w:r>
      <w:proofErr w:type="gramEnd"/>
      <w:r w:rsidRPr="00EA3521">
        <w:rPr>
          <w:rFonts w:cs="Arial"/>
          <w:sz w:val="20"/>
          <w:szCs w:val="20"/>
          <w:lang w:val="en-US"/>
        </w:rPr>
        <w:t xml:space="preserve"> Technological.</w:t>
      </w:r>
    </w:p>
    <w:p w:rsidR="00094954" w:rsidRPr="00EA3521" w:rsidRDefault="00084D16" w:rsidP="00B27561">
      <w:pPr>
        <w:ind w:firstLine="425"/>
        <w:jc w:val="both"/>
        <w:rPr>
          <w:rFonts w:cs="Arial"/>
          <w:sz w:val="20"/>
          <w:szCs w:val="20"/>
          <w:lang w:val="en-US"/>
        </w:rPr>
      </w:pPr>
      <w:r w:rsidRPr="00EA3521">
        <w:rPr>
          <w:rFonts w:cs="Arial"/>
          <w:sz w:val="20"/>
          <w:szCs w:val="20"/>
          <w:lang w:val="en-US"/>
        </w:rPr>
        <w:t xml:space="preserve">The analysis of the different points of view of schools of economic theory (the era of antiquity, mercantilism, </w:t>
      </w:r>
      <w:proofErr w:type="spellStart"/>
      <w:r w:rsidRPr="00EA3521">
        <w:rPr>
          <w:rFonts w:cs="Arial"/>
          <w:sz w:val="20"/>
          <w:szCs w:val="20"/>
          <w:lang w:val="en-US"/>
        </w:rPr>
        <w:t>physiocracy</w:t>
      </w:r>
      <w:proofErr w:type="spellEnd"/>
      <w:r w:rsidRPr="00EA3521">
        <w:rPr>
          <w:rFonts w:cs="Arial"/>
          <w:sz w:val="20"/>
          <w:szCs w:val="20"/>
          <w:lang w:val="en-US"/>
        </w:rPr>
        <w:t>, classical, Marxist economic schools, neoclassical and others) on the concepts of "production factors" and "productive forces" allows us to conclude that this category developed nonlinearly in time and represents a series of periods of growth and decline. The problems associated with the dynamics of the system of the productive forces of society are most fully and consistently developed within the framework of the Marxist economic school, which understands the productive forces as an aggregate of labor and means of production, including means of labor and matter of labor [1</w:t>
      </w:r>
      <w:proofErr w:type="gramStart"/>
      <w:r w:rsidRPr="00EA3521">
        <w:rPr>
          <w:rFonts w:cs="Arial"/>
          <w:sz w:val="20"/>
          <w:szCs w:val="20"/>
          <w:lang w:val="en-US"/>
        </w:rPr>
        <w:t>,2</w:t>
      </w:r>
      <w:proofErr w:type="gramEnd"/>
      <w:r w:rsidRPr="00EA3521">
        <w:rPr>
          <w:rFonts w:cs="Arial"/>
          <w:sz w:val="20"/>
          <w:szCs w:val="20"/>
          <w:lang w:val="en-US"/>
        </w:rPr>
        <w:t>].</w:t>
      </w:r>
    </w:p>
    <w:p w:rsidR="00BA7DD7" w:rsidRPr="00EA3521" w:rsidRDefault="00084D16" w:rsidP="00B27561">
      <w:pPr>
        <w:ind w:firstLine="425"/>
        <w:jc w:val="both"/>
        <w:rPr>
          <w:rFonts w:cs="Arial"/>
          <w:sz w:val="20"/>
          <w:szCs w:val="20"/>
          <w:lang w:val="en-US"/>
        </w:rPr>
      </w:pPr>
      <w:r w:rsidRPr="00EA3521">
        <w:rPr>
          <w:rFonts w:cs="Arial"/>
          <w:sz w:val="20"/>
          <w:szCs w:val="20"/>
          <w:lang w:val="en-US"/>
        </w:rPr>
        <w:t>Figure 1 shows the stages in the formation of information and analytical support for the study of the imbalance in the professional distribution of productive forces in the regions.</w:t>
      </w:r>
    </w:p>
    <w:p w:rsidR="00084D16" w:rsidRPr="00EA3521" w:rsidRDefault="00084D16" w:rsidP="00B27561">
      <w:pPr>
        <w:ind w:firstLine="425"/>
        <w:jc w:val="both"/>
        <w:rPr>
          <w:rFonts w:cs="Arial"/>
          <w:sz w:val="20"/>
          <w:szCs w:val="20"/>
          <w:lang w:val="en-US"/>
        </w:rPr>
      </w:pPr>
      <w:r w:rsidRPr="00EA3521">
        <w:rPr>
          <w:rFonts w:cs="Arial"/>
          <w:sz w:val="20"/>
          <w:szCs w:val="20"/>
          <w:lang w:val="en-US"/>
        </w:rPr>
        <w:t xml:space="preserve">Stage 1. Determination of the level of imbalance in the professional distribution of productive forces. Analysis of economic literature suggests that the imbalance in the labor market is due to the discrepancy between the supply and demand of labor. Demand for labor includes the entire scope of the labor of the population, including all jobs, both vacancies and </w:t>
      </w:r>
      <w:proofErr w:type="gramStart"/>
      <w:r w:rsidRPr="00EA3521">
        <w:rPr>
          <w:rFonts w:cs="Arial"/>
          <w:sz w:val="20"/>
          <w:szCs w:val="20"/>
          <w:lang w:val="en-US"/>
        </w:rPr>
        <w:t>employed</w:t>
      </w:r>
      <w:proofErr w:type="gramEnd"/>
      <w:r w:rsidRPr="00EA3521">
        <w:rPr>
          <w:rFonts w:cs="Arial"/>
          <w:sz w:val="20"/>
          <w:szCs w:val="20"/>
          <w:lang w:val="en-US"/>
        </w:rPr>
        <w:t>. In the narrow sense, the demand for labor provides for the supply of only vacant jobs.</w:t>
      </w:r>
    </w:p>
    <w:p w:rsidR="00BA7DD7" w:rsidRPr="00EA3521" w:rsidRDefault="00084D16" w:rsidP="00B27561">
      <w:pPr>
        <w:ind w:firstLine="425"/>
        <w:jc w:val="both"/>
        <w:rPr>
          <w:rFonts w:cs="Arial"/>
          <w:sz w:val="20"/>
          <w:szCs w:val="20"/>
          <w:lang w:val="en-US"/>
        </w:rPr>
      </w:pPr>
      <w:r w:rsidRPr="00EA3521">
        <w:rPr>
          <w:rFonts w:cs="Arial"/>
          <w:sz w:val="20"/>
          <w:szCs w:val="20"/>
          <w:lang w:val="en-US"/>
        </w:rPr>
        <w:t xml:space="preserve">Stage 2. Formation of information and analytical support for the study of the imbalance of the professional distribution of productive forces. The analysis of literary sources on this issue has made it possible to identify indicators that can influence it. Thus, the following groups of indicators </w:t>
      </w:r>
      <w:proofErr w:type="gramStart"/>
      <w:r w:rsidRPr="00EA3521">
        <w:rPr>
          <w:rFonts w:cs="Arial"/>
          <w:sz w:val="20"/>
          <w:szCs w:val="20"/>
          <w:lang w:val="en-US"/>
        </w:rPr>
        <w:t>were formed</w:t>
      </w:r>
      <w:proofErr w:type="gramEnd"/>
      <w:r w:rsidRPr="00EA3521">
        <w:rPr>
          <w:rFonts w:cs="Arial"/>
          <w:sz w:val="20"/>
          <w:szCs w:val="20"/>
          <w:lang w:val="en-US"/>
        </w:rPr>
        <w:t>:</w:t>
      </w:r>
      <w:r w:rsidR="00BA7DD7" w:rsidRPr="00EA3521">
        <w:rPr>
          <w:rFonts w:cs="Arial"/>
          <w:sz w:val="20"/>
          <w:szCs w:val="20"/>
          <w:lang w:val="en-US"/>
        </w:rPr>
        <w:t xml:space="preserve"> </w:t>
      </w:r>
    </w:p>
    <w:p w:rsidR="00084D16" w:rsidRPr="00084D16" w:rsidRDefault="00084D16" w:rsidP="00B27561">
      <w:pPr>
        <w:ind w:firstLine="425"/>
        <w:jc w:val="both"/>
        <w:rPr>
          <w:rFonts w:cs="Arial"/>
          <w:sz w:val="20"/>
          <w:szCs w:val="20"/>
          <w:lang w:val="en-US"/>
        </w:rPr>
      </w:pPr>
      <w:r w:rsidRPr="00EA3521">
        <w:rPr>
          <w:rFonts w:cs="Arial"/>
          <w:sz w:val="20"/>
          <w:szCs w:val="20"/>
          <w:lang w:val="en-US"/>
        </w:rPr>
        <w:t>Economic: GDP per person in actual prices, UAH; Investment in fixed assets in actual prices, million UAH; Cost of new fixed assets, UAH million; Foreign direct investment, USD million; Profitability of</w:t>
      </w:r>
      <w:r w:rsidRPr="00084D16">
        <w:rPr>
          <w:rFonts w:cs="Arial"/>
          <w:sz w:val="20"/>
          <w:szCs w:val="20"/>
          <w:lang w:val="en-US"/>
        </w:rPr>
        <w:t xml:space="preserve"> industrial products,%; Export, million US dollars; </w:t>
      </w:r>
      <w:r w:rsidRPr="00084D16">
        <w:rPr>
          <w:rFonts w:cs="Arial"/>
          <w:sz w:val="20"/>
          <w:szCs w:val="20"/>
          <w:lang w:val="en-US"/>
        </w:rPr>
        <w:t xml:space="preserve">Import, million US dollars; Budget revenue, UAH million; Budget expenses, </w:t>
      </w:r>
      <w:proofErr w:type="spellStart"/>
      <w:r w:rsidRPr="00084D16">
        <w:rPr>
          <w:rFonts w:cs="Arial"/>
          <w:sz w:val="20"/>
          <w:szCs w:val="20"/>
          <w:lang w:val="en-US"/>
        </w:rPr>
        <w:t>mln</w:t>
      </w:r>
      <w:proofErr w:type="spellEnd"/>
      <w:r w:rsidRPr="00084D16">
        <w:rPr>
          <w:rFonts w:cs="Arial"/>
          <w:sz w:val="20"/>
          <w:szCs w:val="20"/>
          <w:lang w:val="en-US"/>
        </w:rPr>
        <w:t>. UAH.</w:t>
      </w:r>
    </w:p>
    <w:p w:rsidR="00084D16" w:rsidRPr="00084D16" w:rsidRDefault="00084D16" w:rsidP="00B27561">
      <w:pPr>
        <w:ind w:firstLine="425"/>
        <w:jc w:val="both"/>
        <w:rPr>
          <w:rFonts w:cs="Arial"/>
          <w:sz w:val="20"/>
          <w:szCs w:val="20"/>
          <w:lang w:val="en-US"/>
        </w:rPr>
      </w:pPr>
      <w:r w:rsidRPr="00084D16">
        <w:rPr>
          <w:rFonts w:cs="Arial"/>
          <w:sz w:val="20"/>
          <w:szCs w:val="20"/>
          <w:lang w:val="en-US"/>
        </w:rPr>
        <w:t>Demographic: number of the available population, million people; Number of resident population, million people; Number of births, thousand people; Number of deceased, thousand.</w:t>
      </w:r>
    </w:p>
    <w:p w:rsidR="00084D16" w:rsidRPr="00084D16" w:rsidRDefault="00084D16" w:rsidP="00B27561">
      <w:pPr>
        <w:ind w:firstLine="425"/>
        <w:jc w:val="both"/>
        <w:rPr>
          <w:rFonts w:cs="Arial"/>
          <w:sz w:val="20"/>
          <w:szCs w:val="20"/>
          <w:lang w:val="en-US"/>
        </w:rPr>
      </w:pPr>
      <w:r w:rsidRPr="00084D16">
        <w:rPr>
          <w:rFonts w:cs="Arial"/>
          <w:sz w:val="20"/>
          <w:szCs w:val="20"/>
          <w:lang w:val="en-US"/>
        </w:rPr>
        <w:t xml:space="preserve">Social: the number of unemployed people, determined by the ILO methodology, thousand people; Number of people engaged in economic activities, </w:t>
      </w:r>
      <w:bookmarkStart w:id="0" w:name="_GoBack"/>
      <w:bookmarkEnd w:id="0"/>
      <w:r w:rsidRPr="00084D16">
        <w:rPr>
          <w:rFonts w:cs="Arial"/>
          <w:sz w:val="20"/>
          <w:szCs w:val="20"/>
          <w:lang w:val="en-US"/>
        </w:rPr>
        <w:t>thousand people; Economically active population, thousand people; Economically inactive population, thousand people; Incomes of the population, million UAH; Average monthly wages by types of economic ac</w:t>
      </w:r>
      <w:r w:rsidR="00DC4576">
        <w:rPr>
          <w:rFonts w:cs="Arial"/>
          <w:sz w:val="20"/>
          <w:szCs w:val="20"/>
          <w:lang w:val="en-US"/>
        </w:rPr>
        <w:t>tivity per capita employee, UAH</w:t>
      </w:r>
      <w:r w:rsidRPr="00084D16">
        <w:rPr>
          <w:rFonts w:cs="Arial"/>
          <w:sz w:val="20"/>
          <w:szCs w:val="20"/>
          <w:lang w:val="en-US"/>
        </w:rPr>
        <w:t>.</w:t>
      </w:r>
    </w:p>
    <w:p w:rsidR="00BA7DD7" w:rsidRDefault="00084D16" w:rsidP="00B27561">
      <w:pPr>
        <w:ind w:firstLine="425"/>
        <w:jc w:val="both"/>
        <w:rPr>
          <w:rFonts w:cs="Arial"/>
          <w:sz w:val="20"/>
          <w:szCs w:val="20"/>
          <w:lang w:val="en-US"/>
        </w:rPr>
      </w:pPr>
      <w:r w:rsidRPr="00084D16">
        <w:rPr>
          <w:rFonts w:cs="Arial"/>
          <w:sz w:val="20"/>
          <w:szCs w:val="20"/>
          <w:lang w:val="en-US"/>
        </w:rPr>
        <w:t>Innovative: the number of organizations performing scientific research and development; new technological processes and processes are introduced; mastered the production of innovative products.</w:t>
      </w:r>
    </w:p>
    <w:p w:rsidR="00BA7DD7" w:rsidRDefault="00084D16" w:rsidP="00B27561">
      <w:pPr>
        <w:ind w:firstLine="425"/>
        <w:jc w:val="both"/>
        <w:rPr>
          <w:rFonts w:cs="Arial"/>
          <w:sz w:val="20"/>
          <w:szCs w:val="20"/>
          <w:lang w:val="en-US"/>
        </w:rPr>
      </w:pPr>
      <w:r w:rsidRPr="00084D16">
        <w:rPr>
          <w:rFonts w:cs="Arial"/>
          <w:sz w:val="20"/>
          <w:szCs w:val="20"/>
          <w:lang w:val="en-US"/>
        </w:rPr>
        <w:t>Stage 3. Construction of the correlation matrix. The selection of indicators with a correlation coefficient higher than 0.7.</w:t>
      </w:r>
    </w:p>
    <w:p w:rsidR="00084D16" w:rsidRDefault="00084D16" w:rsidP="00B27561">
      <w:pPr>
        <w:ind w:firstLine="425"/>
        <w:jc w:val="both"/>
        <w:rPr>
          <w:rFonts w:cs="Arial"/>
          <w:sz w:val="20"/>
          <w:szCs w:val="20"/>
          <w:lang w:val="en-US"/>
        </w:rPr>
      </w:pPr>
      <w:proofErr w:type="spellStart"/>
      <w:r w:rsidRPr="00084D16">
        <w:rPr>
          <w:rFonts w:cs="Arial"/>
          <w:sz w:val="20"/>
          <w:szCs w:val="20"/>
          <w:lang w:val="uk-UA"/>
        </w:rPr>
        <w:t>Stage</w:t>
      </w:r>
      <w:proofErr w:type="spellEnd"/>
      <w:r w:rsidRPr="00084D16">
        <w:rPr>
          <w:rFonts w:cs="Arial"/>
          <w:sz w:val="20"/>
          <w:szCs w:val="20"/>
          <w:lang w:val="uk-UA"/>
        </w:rPr>
        <w:t xml:space="preserve"> 4. </w:t>
      </w:r>
      <w:proofErr w:type="spellStart"/>
      <w:r w:rsidRPr="00084D16">
        <w:rPr>
          <w:rFonts w:cs="Arial"/>
          <w:sz w:val="20"/>
          <w:szCs w:val="20"/>
          <w:lang w:val="uk-UA"/>
        </w:rPr>
        <w:t>Construction</w:t>
      </w:r>
      <w:proofErr w:type="spellEnd"/>
      <w:r w:rsidRPr="00084D16">
        <w:rPr>
          <w:rFonts w:cs="Arial"/>
          <w:sz w:val="20"/>
          <w:szCs w:val="20"/>
          <w:lang w:val="uk-UA"/>
        </w:rPr>
        <w:t xml:space="preserve"> </w:t>
      </w:r>
      <w:proofErr w:type="spellStart"/>
      <w:r w:rsidRPr="00084D16">
        <w:rPr>
          <w:rFonts w:cs="Arial"/>
          <w:sz w:val="20"/>
          <w:szCs w:val="20"/>
          <w:lang w:val="uk-UA"/>
        </w:rPr>
        <w:t>of</w:t>
      </w:r>
      <w:proofErr w:type="spellEnd"/>
      <w:r w:rsidRPr="00084D16">
        <w:rPr>
          <w:rFonts w:cs="Arial"/>
          <w:sz w:val="20"/>
          <w:szCs w:val="20"/>
          <w:lang w:val="uk-UA"/>
        </w:rPr>
        <w:t xml:space="preserve"> </w:t>
      </w:r>
      <w:proofErr w:type="spellStart"/>
      <w:r w:rsidRPr="00084D16">
        <w:rPr>
          <w:rFonts w:cs="Arial"/>
          <w:sz w:val="20"/>
          <w:szCs w:val="20"/>
          <w:lang w:val="uk-UA"/>
        </w:rPr>
        <w:t>the</w:t>
      </w:r>
      <w:proofErr w:type="spellEnd"/>
      <w:r w:rsidRPr="00084D16">
        <w:rPr>
          <w:rFonts w:cs="Arial"/>
          <w:sz w:val="20"/>
          <w:szCs w:val="20"/>
          <w:lang w:val="uk-UA"/>
        </w:rPr>
        <w:t xml:space="preserve"> </w:t>
      </w:r>
      <w:proofErr w:type="spellStart"/>
      <w:r w:rsidRPr="00084D16">
        <w:rPr>
          <w:rFonts w:cs="Arial"/>
          <w:sz w:val="20"/>
          <w:szCs w:val="20"/>
          <w:lang w:val="uk-UA"/>
        </w:rPr>
        <w:t>regression</w:t>
      </w:r>
      <w:proofErr w:type="spellEnd"/>
      <w:r w:rsidRPr="00084D16">
        <w:rPr>
          <w:rFonts w:cs="Arial"/>
          <w:sz w:val="20"/>
          <w:szCs w:val="20"/>
          <w:lang w:val="uk-UA"/>
        </w:rPr>
        <w:t xml:space="preserve"> </w:t>
      </w:r>
      <w:proofErr w:type="spellStart"/>
      <w:r w:rsidRPr="00084D16">
        <w:rPr>
          <w:rFonts w:cs="Arial"/>
          <w:sz w:val="20"/>
          <w:szCs w:val="20"/>
          <w:lang w:val="uk-UA"/>
        </w:rPr>
        <w:t>model</w:t>
      </w:r>
      <w:proofErr w:type="spellEnd"/>
      <w:r w:rsidRPr="00084D16">
        <w:rPr>
          <w:rFonts w:cs="Arial"/>
          <w:sz w:val="20"/>
          <w:szCs w:val="20"/>
          <w:lang w:val="uk-UA"/>
        </w:rPr>
        <w:t xml:space="preserve"> </w:t>
      </w:r>
      <w:proofErr w:type="spellStart"/>
      <w:r w:rsidRPr="00084D16">
        <w:rPr>
          <w:rFonts w:cs="Arial"/>
          <w:sz w:val="20"/>
          <w:szCs w:val="20"/>
          <w:lang w:val="uk-UA"/>
        </w:rPr>
        <w:t>of</w:t>
      </w:r>
      <w:proofErr w:type="spellEnd"/>
      <w:r w:rsidRPr="00084D16">
        <w:rPr>
          <w:rFonts w:cs="Arial"/>
          <w:sz w:val="20"/>
          <w:szCs w:val="20"/>
          <w:lang w:val="uk-UA"/>
        </w:rPr>
        <w:t xml:space="preserve"> </w:t>
      </w:r>
      <w:proofErr w:type="spellStart"/>
      <w:r w:rsidRPr="00084D16">
        <w:rPr>
          <w:rFonts w:cs="Arial"/>
          <w:sz w:val="20"/>
          <w:szCs w:val="20"/>
          <w:lang w:val="uk-UA"/>
        </w:rPr>
        <w:t>the</w:t>
      </w:r>
      <w:proofErr w:type="spellEnd"/>
      <w:r w:rsidRPr="00084D16">
        <w:rPr>
          <w:rFonts w:cs="Arial"/>
          <w:sz w:val="20"/>
          <w:szCs w:val="20"/>
          <w:lang w:val="uk-UA"/>
        </w:rPr>
        <w:t xml:space="preserve"> </w:t>
      </w:r>
      <w:proofErr w:type="spellStart"/>
      <w:r w:rsidRPr="00084D16">
        <w:rPr>
          <w:rFonts w:cs="Arial"/>
          <w:sz w:val="20"/>
          <w:szCs w:val="20"/>
          <w:lang w:val="uk-UA"/>
        </w:rPr>
        <w:t>level</w:t>
      </w:r>
      <w:proofErr w:type="spellEnd"/>
      <w:r w:rsidRPr="00084D16">
        <w:rPr>
          <w:rFonts w:cs="Arial"/>
          <w:sz w:val="20"/>
          <w:szCs w:val="20"/>
          <w:lang w:val="uk-UA"/>
        </w:rPr>
        <w:t xml:space="preserve"> </w:t>
      </w:r>
      <w:proofErr w:type="spellStart"/>
      <w:r w:rsidRPr="00084D16">
        <w:rPr>
          <w:rFonts w:cs="Arial"/>
          <w:sz w:val="20"/>
          <w:szCs w:val="20"/>
          <w:lang w:val="uk-UA"/>
        </w:rPr>
        <w:t>of</w:t>
      </w:r>
      <w:proofErr w:type="spellEnd"/>
      <w:r w:rsidRPr="00084D16">
        <w:rPr>
          <w:rFonts w:cs="Arial"/>
          <w:sz w:val="20"/>
          <w:szCs w:val="20"/>
          <w:lang w:val="uk-UA"/>
        </w:rPr>
        <w:t xml:space="preserve"> </w:t>
      </w:r>
      <w:proofErr w:type="spellStart"/>
      <w:r w:rsidRPr="00084D16">
        <w:rPr>
          <w:rFonts w:cs="Arial"/>
          <w:sz w:val="20"/>
          <w:szCs w:val="20"/>
          <w:lang w:val="uk-UA"/>
        </w:rPr>
        <w:t>imbalance</w:t>
      </w:r>
      <w:proofErr w:type="spellEnd"/>
      <w:r w:rsidRPr="00084D16">
        <w:rPr>
          <w:rFonts w:cs="Arial"/>
          <w:sz w:val="20"/>
          <w:szCs w:val="20"/>
          <w:lang w:val="uk-UA"/>
        </w:rPr>
        <w:t xml:space="preserve"> </w:t>
      </w:r>
      <w:proofErr w:type="spellStart"/>
      <w:r w:rsidRPr="00084D16">
        <w:rPr>
          <w:rFonts w:cs="Arial"/>
          <w:sz w:val="20"/>
          <w:szCs w:val="20"/>
          <w:lang w:val="uk-UA"/>
        </w:rPr>
        <w:t>in</w:t>
      </w:r>
      <w:proofErr w:type="spellEnd"/>
      <w:r w:rsidRPr="00084D16">
        <w:rPr>
          <w:rFonts w:cs="Arial"/>
          <w:sz w:val="20"/>
          <w:szCs w:val="20"/>
          <w:lang w:val="uk-UA"/>
        </w:rPr>
        <w:t xml:space="preserve"> </w:t>
      </w:r>
      <w:proofErr w:type="spellStart"/>
      <w:r w:rsidRPr="00084D16">
        <w:rPr>
          <w:rFonts w:cs="Arial"/>
          <w:sz w:val="20"/>
          <w:szCs w:val="20"/>
          <w:lang w:val="uk-UA"/>
        </w:rPr>
        <w:t>the</w:t>
      </w:r>
      <w:proofErr w:type="spellEnd"/>
      <w:r w:rsidRPr="00084D16">
        <w:rPr>
          <w:rFonts w:cs="Arial"/>
          <w:sz w:val="20"/>
          <w:szCs w:val="20"/>
          <w:lang w:val="uk-UA"/>
        </w:rPr>
        <w:t xml:space="preserve"> </w:t>
      </w:r>
      <w:proofErr w:type="spellStart"/>
      <w:r w:rsidRPr="00084D16">
        <w:rPr>
          <w:rFonts w:cs="Arial"/>
          <w:sz w:val="20"/>
          <w:szCs w:val="20"/>
          <w:lang w:val="uk-UA"/>
        </w:rPr>
        <w:t>professional</w:t>
      </w:r>
      <w:proofErr w:type="spellEnd"/>
      <w:r w:rsidRPr="00084D16">
        <w:rPr>
          <w:rFonts w:cs="Arial"/>
          <w:sz w:val="20"/>
          <w:szCs w:val="20"/>
          <w:lang w:val="uk-UA"/>
        </w:rPr>
        <w:t xml:space="preserve"> </w:t>
      </w:r>
      <w:proofErr w:type="spellStart"/>
      <w:r w:rsidRPr="00084D16">
        <w:rPr>
          <w:rFonts w:cs="Arial"/>
          <w:sz w:val="20"/>
          <w:szCs w:val="20"/>
          <w:lang w:val="uk-UA"/>
        </w:rPr>
        <w:t>distribution</w:t>
      </w:r>
      <w:proofErr w:type="spellEnd"/>
      <w:r w:rsidRPr="00084D16">
        <w:rPr>
          <w:rFonts w:cs="Arial"/>
          <w:sz w:val="20"/>
          <w:szCs w:val="20"/>
          <w:lang w:val="uk-UA"/>
        </w:rPr>
        <w:t xml:space="preserve"> </w:t>
      </w:r>
      <w:proofErr w:type="spellStart"/>
      <w:r w:rsidRPr="00084D16">
        <w:rPr>
          <w:rFonts w:cs="Arial"/>
          <w:sz w:val="20"/>
          <w:szCs w:val="20"/>
          <w:lang w:val="uk-UA"/>
        </w:rPr>
        <w:t>of</w:t>
      </w:r>
      <w:proofErr w:type="spellEnd"/>
      <w:r w:rsidRPr="00084D16">
        <w:rPr>
          <w:rFonts w:cs="Arial"/>
          <w:sz w:val="20"/>
          <w:szCs w:val="20"/>
          <w:lang w:val="uk-UA"/>
        </w:rPr>
        <w:t xml:space="preserve"> </w:t>
      </w:r>
      <w:proofErr w:type="spellStart"/>
      <w:r w:rsidRPr="00084D16">
        <w:rPr>
          <w:rFonts w:cs="Arial"/>
          <w:sz w:val="20"/>
          <w:szCs w:val="20"/>
          <w:lang w:val="uk-UA"/>
        </w:rPr>
        <w:t>productive</w:t>
      </w:r>
      <w:proofErr w:type="spellEnd"/>
      <w:r w:rsidRPr="00084D16">
        <w:rPr>
          <w:rFonts w:cs="Arial"/>
          <w:sz w:val="20"/>
          <w:szCs w:val="20"/>
          <w:lang w:val="uk-UA"/>
        </w:rPr>
        <w:t xml:space="preserve"> </w:t>
      </w:r>
      <w:proofErr w:type="spellStart"/>
      <w:r w:rsidRPr="00084D16">
        <w:rPr>
          <w:rFonts w:cs="Arial"/>
          <w:sz w:val="20"/>
          <w:szCs w:val="20"/>
          <w:lang w:val="uk-UA"/>
        </w:rPr>
        <w:t>forces</w:t>
      </w:r>
      <w:proofErr w:type="spellEnd"/>
      <w:r w:rsidRPr="00084D16">
        <w:rPr>
          <w:rFonts w:cs="Arial"/>
          <w:sz w:val="20"/>
          <w:szCs w:val="20"/>
          <w:lang w:val="uk-UA"/>
        </w:rPr>
        <w:t>.</w:t>
      </w:r>
    </w:p>
    <w:p w:rsidR="00084D16" w:rsidRPr="00084D16" w:rsidRDefault="00084D16" w:rsidP="00B27561">
      <w:pPr>
        <w:ind w:firstLine="425"/>
        <w:jc w:val="both"/>
        <w:rPr>
          <w:rFonts w:cs="Arial"/>
          <w:sz w:val="20"/>
          <w:szCs w:val="20"/>
          <w:lang w:val="en-US"/>
        </w:rPr>
      </w:pPr>
      <w:r w:rsidRPr="00084D16">
        <w:rPr>
          <w:rFonts w:cs="Arial"/>
          <w:sz w:val="20"/>
          <w:szCs w:val="20"/>
          <w:lang w:val="en-US"/>
        </w:rPr>
        <w:t>Stage 5. Development of measures aimed at reducing the level of imbalance in the professional distribution of productive forces.</w:t>
      </w:r>
    </w:p>
    <w:p w:rsidR="00084D16" w:rsidRPr="00084D16" w:rsidRDefault="00084D16" w:rsidP="00B27561">
      <w:pPr>
        <w:ind w:firstLine="425"/>
        <w:jc w:val="both"/>
        <w:rPr>
          <w:rFonts w:cs="Arial"/>
          <w:sz w:val="20"/>
          <w:szCs w:val="20"/>
          <w:lang w:val="en-US"/>
        </w:rPr>
      </w:pPr>
      <w:r w:rsidRPr="00084D16">
        <w:rPr>
          <w:rFonts w:cs="Arial"/>
          <w:sz w:val="20"/>
          <w:szCs w:val="20"/>
          <w:lang w:val="en-US"/>
        </w:rPr>
        <w:t xml:space="preserve">The final stage of the study involves the development of activities that will have a two-way action. On the one hand, they must keep the level of imbalance to a certain value, on the other hand, in the event of a worsening </w:t>
      </w:r>
      <w:proofErr w:type="gramStart"/>
      <w:r w:rsidRPr="00084D16">
        <w:rPr>
          <w:rFonts w:cs="Arial"/>
          <w:sz w:val="20"/>
          <w:szCs w:val="20"/>
          <w:lang w:val="en-US"/>
        </w:rPr>
        <w:t>situation,</w:t>
      </w:r>
      <w:proofErr w:type="gramEnd"/>
      <w:r w:rsidRPr="00084D16">
        <w:rPr>
          <w:rFonts w:cs="Arial"/>
          <w:sz w:val="20"/>
          <w:szCs w:val="20"/>
          <w:lang w:val="en-US"/>
        </w:rPr>
        <w:t xml:space="preserve"> apply preventive measures that will not allow it to drastically reduce it. If at this stage, the entire contour of managing the imbalance of the professional distribution of productive forces in regional labor markets is being closed.</w:t>
      </w:r>
    </w:p>
    <w:p w:rsidR="00817912" w:rsidRPr="00EC7890" w:rsidRDefault="00817912" w:rsidP="00B27561">
      <w:pPr>
        <w:ind w:firstLine="425"/>
        <w:jc w:val="both"/>
        <w:rPr>
          <w:rFonts w:cs="Arial"/>
          <w:sz w:val="12"/>
          <w:szCs w:val="20"/>
          <w:lang w:val="uk-UA"/>
        </w:rPr>
      </w:pPr>
    </w:p>
    <w:p w:rsidR="00DB1440" w:rsidRPr="00EC7890" w:rsidRDefault="00084D16" w:rsidP="00EC7890">
      <w:pPr>
        <w:pStyle w:val="Default"/>
        <w:jc w:val="center"/>
        <w:rPr>
          <w:rFonts w:ascii="Arial" w:hAnsi="Arial" w:cs="Arial"/>
          <w:b/>
          <w:sz w:val="20"/>
          <w:szCs w:val="20"/>
        </w:rPr>
      </w:pPr>
      <w:proofErr w:type="spellStart"/>
      <w:r w:rsidRPr="00084D16">
        <w:rPr>
          <w:rFonts w:ascii="Arial" w:hAnsi="Arial" w:cs="Arial"/>
          <w:b/>
          <w:sz w:val="20"/>
          <w:szCs w:val="20"/>
        </w:rPr>
        <w:t>Bibliography</w:t>
      </w:r>
      <w:proofErr w:type="spellEnd"/>
    </w:p>
    <w:p w:rsidR="00EC7890" w:rsidRPr="00EC7890" w:rsidRDefault="00EC7890" w:rsidP="00141466">
      <w:pPr>
        <w:pStyle w:val="Default"/>
        <w:ind w:firstLine="709"/>
        <w:jc w:val="both"/>
        <w:rPr>
          <w:b/>
          <w:bCs/>
          <w:sz w:val="12"/>
          <w:szCs w:val="12"/>
        </w:rPr>
      </w:pPr>
    </w:p>
    <w:p w:rsidR="00084D16" w:rsidRPr="00084D16" w:rsidRDefault="00084D16" w:rsidP="00B27561">
      <w:pPr>
        <w:pStyle w:val="Default"/>
        <w:ind w:firstLine="426"/>
        <w:jc w:val="both"/>
        <w:rPr>
          <w:bCs/>
          <w:sz w:val="18"/>
          <w:szCs w:val="18"/>
        </w:rPr>
      </w:pPr>
      <w:r w:rsidRPr="00084D16">
        <w:rPr>
          <w:bCs/>
          <w:sz w:val="18"/>
          <w:szCs w:val="18"/>
        </w:rPr>
        <w:t xml:space="preserve">1. </w:t>
      </w:r>
      <w:proofErr w:type="spellStart"/>
      <w:r w:rsidR="00DE3B27" w:rsidRPr="00084D16">
        <w:rPr>
          <w:bCs/>
          <w:sz w:val="18"/>
          <w:szCs w:val="18"/>
        </w:rPr>
        <w:t>Ye.V</w:t>
      </w:r>
      <w:proofErr w:type="spellEnd"/>
      <w:r w:rsidR="00DE3B27" w:rsidRPr="00084D16">
        <w:rPr>
          <w:bCs/>
          <w:sz w:val="18"/>
          <w:szCs w:val="18"/>
        </w:rPr>
        <w:t xml:space="preserve">. </w:t>
      </w:r>
      <w:proofErr w:type="spellStart"/>
      <w:r w:rsidRPr="00084D16">
        <w:rPr>
          <w:bCs/>
          <w:sz w:val="18"/>
          <w:szCs w:val="18"/>
        </w:rPr>
        <w:t>Pil'chinova</w:t>
      </w:r>
      <w:proofErr w:type="spellEnd"/>
      <w:r w:rsidRPr="00084D16">
        <w:rPr>
          <w:bCs/>
          <w:sz w:val="18"/>
          <w:szCs w:val="18"/>
        </w:rPr>
        <w:t xml:space="preserve"> </w:t>
      </w:r>
      <w:r w:rsidR="00DE3B27" w:rsidRPr="00DE3B27">
        <w:rPr>
          <w:bCs/>
          <w:sz w:val="18"/>
          <w:szCs w:val="18"/>
        </w:rPr>
        <w:t>“</w:t>
      </w:r>
      <w:proofErr w:type="spellStart"/>
      <w:r w:rsidRPr="00084D16">
        <w:rPr>
          <w:bCs/>
          <w:sz w:val="18"/>
          <w:szCs w:val="18"/>
        </w:rPr>
        <w:t>Evolyutsiya</w:t>
      </w:r>
      <w:proofErr w:type="spellEnd"/>
      <w:r w:rsidRPr="00084D16">
        <w:rPr>
          <w:bCs/>
          <w:sz w:val="18"/>
          <w:szCs w:val="18"/>
        </w:rPr>
        <w:t xml:space="preserve"> </w:t>
      </w:r>
      <w:proofErr w:type="spellStart"/>
      <w:r w:rsidRPr="00084D16">
        <w:rPr>
          <w:bCs/>
          <w:sz w:val="18"/>
          <w:szCs w:val="18"/>
        </w:rPr>
        <w:t>opredeleniya</w:t>
      </w:r>
      <w:proofErr w:type="spellEnd"/>
      <w:r w:rsidRPr="00084D16">
        <w:rPr>
          <w:bCs/>
          <w:sz w:val="18"/>
          <w:szCs w:val="18"/>
        </w:rPr>
        <w:t xml:space="preserve"> </w:t>
      </w:r>
      <w:proofErr w:type="spellStart"/>
      <w:r w:rsidRPr="00084D16">
        <w:rPr>
          <w:bCs/>
          <w:sz w:val="18"/>
          <w:szCs w:val="18"/>
        </w:rPr>
        <w:t>ponyatiya</w:t>
      </w:r>
      <w:proofErr w:type="spellEnd"/>
      <w:r w:rsidRPr="00084D16">
        <w:rPr>
          <w:bCs/>
          <w:sz w:val="18"/>
          <w:szCs w:val="18"/>
        </w:rPr>
        <w:t xml:space="preserve"> </w:t>
      </w:r>
      <w:r w:rsidR="00DE3B27" w:rsidRPr="00DE3B27">
        <w:rPr>
          <w:bCs/>
          <w:sz w:val="18"/>
          <w:szCs w:val="18"/>
        </w:rPr>
        <w:t>“</w:t>
      </w:r>
      <w:proofErr w:type="spellStart"/>
      <w:r w:rsidRPr="00084D16">
        <w:rPr>
          <w:bCs/>
          <w:sz w:val="18"/>
          <w:szCs w:val="18"/>
        </w:rPr>
        <w:t>proizvoditel'nyye</w:t>
      </w:r>
      <w:proofErr w:type="spellEnd"/>
      <w:r w:rsidRPr="00084D16">
        <w:rPr>
          <w:bCs/>
          <w:sz w:val="18"/>
          <w:szCs w:val="18"/>
        </w:rPr>
        <w:t xml:space="preserve"> </w:t>
      </w:r>
      <w:proofErr w:type="spellStart"/>
      <w:r w:rsidRPr="00084D16">
        <w:rPr>
          <w:bCs/>
          <w:sz w:val="18"/>
          <w:szCs w:val="18"/>
        </w:rPr>
        <w:t>sily</w:t>
      </w:r>
      <w:proofErr w:type="spellEnd"/>
      <w:r w:rsidR="00DE3B27" w:rsidRPr="00DE3B27">
        <w:rPr>
          <w:bCs/>
          <w:sz w:val="18"/>
          <w:szCs w:val="18"/>
        </w:rPr>
        <w:t>”</w:t>
      </w:r>
      <w:r w:rsidRPr="00084D16">
        <w:rPr>
          <w:bCs/>
          <w:sz w:val="18"/>
          <w:szCs w:val="18"/>
        </w:rPr>
        <w:t xml:space="preserve"> v </w:t>
      </w:r>
      <w:proofErr w:type="spellStart"/>
      <w:r w:rsidRPr="00084D16">
        <w:rPr>
          <w:bCs/>
          <w:sz w:val="18"/>
          <w:szCs w:val="18"/>
        </w:rPr>
        <w:t>razlichnykh</w:t>
      </w:r>
      <w:proofErr w:type="spellEnd"/>
      <w:r w:rsidRPr="00084D16">
        <w:rPr>
          <w:bCs/>
          <w:sz w:val="18"/>
          <w:szCs w:val="18"/>
        </w:rPr>
        <w:t xml:space="preserve"> </w:t>
      </w:r>
      <w:proofErr w:type="spellStart"/>
      <w:r w:rsidRPr="00084D16">
        <w:rPr>
          <w:bCs/>
          <w:sz w:val="18"/>
          <w:szCs w:val="18"/>
        </w:rPr>
        <w:t>ekonomicheskikh</w:t>
      </w:r>
      <w:proofErr w:type="spellEnd"/>
      <w:r w:rsidRPr="00084D16">
        <w:rPr>
          <w:bCs/>
          <w:sz w:val="18"/>
          <w:szCs w:val="18"/>
        </w:rPr>
        <w:t xml:space="preserve"> </w:t>
      </w:r>
      <w:proofErr w:type="spellStart"/>
      <w:r w:rsidRPr="00084D16">
        <w:rPr>
          <w:bCs/>
          <w:sz w:val="18"/>
          <w:szCs w:val="18"/>
        </w:rPr>
        <w:t>shkolakh</w:t>
      </w:r>
      <w:proofErr w:type="spellEnd"/>
      <w:r w:rsidR="00DE3B27" w:rsidRPr="00DE3B27">
        <w:rPr>
          <w:bCs/>
          <w:sz w:val="18"/>
          <w:szCs w:val="18"/>
        </w:rPr>
        <w:t>”</w:t>
      </w:r>
      <w:r w:rsidR="00DE3B27">
        <w:rPr>
          <w:bCs/>
          <w:sz w:val="18"/>
          <w:szCs w:val="18"/>
        </w:rPr>
        <w:t xml:space="preserve">, </w:t>
      </w:r>
      <w:proofErr w:type="spellStart"/>
      <w:r w:rsidRPr="00DE3B27">
        <w:rPr>
          <w:bCs/>
          <w:i/>
          <w:sz w:val="18"/>
          <w:szCs w:val="18"/>
        </w:rPr>
        <w:t>Vestnik</w:t>
      </w:r>
      <w:proofErr w:type="spellEnd"/>
      <w:r w:rsidRPr="00DE3B27">
        <w:rPr>
          <w:bCs/>
          <w:i/>
          <w:sz w:val="18"/>
          <w:szCs w:val="18"/>
        </w:rPr>
        <w:t xml:space="preserve"> </w:t>
      </w:r>
      <w:proofErr w:type="spellStart"/>
      <w:r w:rsidRPr="00DE3B27">
        <w:rPr>
          <w:bCs/>
          <w:i/>
          <w:sz w:val="18"/>
          <w:szCs w:val="18"/>
        </w:rPr>
        <w:t>Vostochno-Sibirskogo</w:t>
      </w:r>
      <w:proofErr w:type="spellEnd"/>
      <w:r w:rsidRPr="00DE3B27">
        <w:rPr>
          <w:bCs/>
          <w:i/>
          <w:sz w:val="18"/>
          <w:szCs w:val="18"/>
        </w:rPr>
        <w:t xml:space="preserve"> </w:t>
      </w:r>
      <w:proofErr w:type="spellStart"/>
      <w:r w:rsidRPr="00DE3B27">
        <w:rPr>
          <w:bCs/>
          <w:i/>
          <w:sz w:val="18"/>
          <w:szCs w:val="18"/>
        </w:rPr>
        <w:t>gosudarstvennogo</w:t>
      </w:r>
      <w:proofErr w:type="spellEnd"/>
      <w:r w:rsidRPr="00DE3B27">
        <w:rPr>
          <w:bCs/>
          <w:i/>
          <w:sz w:val="18"/>
          <w:szCs w:val="18"/>
        </w:rPr>
        <w:t xml:space="preserve"> </w:t>
      </w:r>
      <w:proofErr w:type="spellStart"/>
      <w:r w:rsidRPr="00DE3B27">
        <w:rPr>
          <w:bCs/>
          <w:i/>
          <w:sz w:val="18"/>
          <w:szCs w:val="18"/>
        </w:rPr>
        <w:t>universiteta</w:t>
      </w:r>
      <w:proofErr w:type="spellEnd"/>
      <w:r w:rsidRPr="00DE3B27">
        <w:rPr>
          <w:bCs/>
          <w:i/>
          <w:sz w:val="18"/>
          <w:szCs w:val="18"/>
        </w:rPr>
        <w:t xml:space="preserve"> </w:t>
      </w:r>
      <w:proofErr w:type="spellStart"/>
      <w:r w:rsidRPr="00DE3B27">
        <w:rPr>
          <w:bCs/>
          <w:i/>
          <w:sz w:val="18"/>
          <w:szCs w:val="18"/>
        </w:rPr>
        <w:t>tekhnologiy</w:t>
      </w:r>
      <w:proofErr w:type="spellEnd"/>
      <w:r w:rsidRPr="00DE3B27">
        <w:rPr>
          <w:bCs/>
          <w:i/>
          <w:sz w:val="18"/>
          <w:szCs w:val="18"/>
        </w:rPr>
        <w:t xml:space="preserve"> i </w:t>
      </w:r>
      <w:proofErr w:type="spellStart"/>
      <w:r w:rsidRPr="00DE3B27">
        <w:rPr>
          <w:bCs/>
          <w:i/>
          <w:sz w:val="18"/>
          <w:szCs w:val="18"/>
        </w:rPr>
        <w:t>upravleniya</w:t>
      </w:r>
      <w:proofErr w:type="spellEnd"/>
      <w:r w:rsidR="00DE3B27" w:rsidRPr="00DE3B27">
        <w:rPr>
          <w:bCs/>
          <w:sz w:val="18"/>
          <w:szCs w:val="18"/>
        </w:rPr>
        <w:t>,</w:t>
      </w:r>
      <w:r w:rsidRPr="00084D16">
        <w:rPr>
          <w:bCs/>
          <w:sz w:val="18"/>
          <w:szCs w:val="18"/>
        </w:rPr>
        <w:t xml:space="preserve"> </w:t>
      </w:r>
      <w:proofErr w:type="spellStart"/>
      <w:r w:rsidRPr="00084D16">
        <w:rPr>
          <w:bCs/>
          <w:sz w:val="18"/>
          <w:szCs w:val="18"/>
        </w:rPr>
        <w:t>Ulan-Ude</w:t>
      </w:r>
      <w:proofErr w:type="spellEnd"/>
      <w:r w:rsidRPr="00084D16">
        <w:rPr>
          <w:bCs/>
          <w:sz w:val="18"/>
          <w:szCs w:val="18"/>
        </w:rPr>
        <w:t xml:space="preserve">: </w:t>
      </w:r>
      <w:proofErr w:type="spellStart"/>
      <w:r w:rsidRPr="00084D16">
        <w:rPr>
          <w:bCs/>
          <w:sz w:val="18"/>
          <w:szCs w:val="18"/>
        </w:rPr>
        <w:t>Izd-vo</w:t>
      </w:r>
      <w:proofErr w:type="spellEnd"/>
      <w:r w:rsidRPr="00084D16">
        <w:rPr>
          <w:bCs/>
          <w:sz w:val="18"/>
          <w:szCs w:val="18"/>
        </w:rPr>
        <w:t xml:space="preserve"> VSGUTU, № 6. </w:t>
      </w:r>
      <w:r w:rsidR="00DE3B27">
        <w:rPr>
          <w:bCs/>
          <w:sz w:val="18"/>
          <w:szCs w:val="18"/>
          <w:lang w:val="ru-RU"/>
        </w:rPr>
        <w:t>s</w:t>
      </w:r>
      <w:r w:rsidRPr="00084D16">
        <w:rPr>
          <w:bCs/>
          <w:sz w:val="18"/>
          <w:szCs w:val="18"/>
        </w:rPr>
        <w:t>. 120</w:t>
      </w:r>
      <w:r w:rsidR="00DE3B27" w:rsidRPr="00DE3B27">
        <w:rPr>
          <w:bCs/>
          <w:sz w:val="18"/>
          <w:szCs w:val="18"/>
        </w:rPr>
        <w:t xml:space="preserve"> – </w:t>
      </w:r>
      <w:r w:rsidRPr="00084D16">
        <w:rPr>
          <w:bCs/>
          <w:sz w:val="18"/>
          <w:szCs w:val="18"/>
        </w:rPr>
        <w:t>126,</w:t>
      </w:r>
      <w:r w:rsidR="00DE3B27" w:rsidRPr="00DE3B27">
        <w:rPr>
          <w:bCs/>
          <w:sz w:val="18"/>
          <w:szCs w:val="18"/>
        </w:rPr>
        <w:t xml:space="preserve"> </w:t>
      </w:r>
      <w:r w:rsidR="00DE3B27" w:rsidRPr="00084D16">
        <w:rPr>
          <w:bCs/>
          <w:sz w:val="18"/>
          <w:szCs w:val="18"/>
        </w:rPr>
        <w:t>2014.</w:t>
      </w:r>
    </w:p>
    <w:p w:rsidR="00293CFA" w:rsidRPr="00910C7B" w:rsidRDefault="00084D16" w:rsidP="00B27561">
      <w:pPr>
        <w:pStyle w:val="Default"/>
        <w:ind w:firstLine="426"/>
        <w:jc w:val="both"/>
        <w:rPr>
          <w:spacing w:val="-4"/>
          <w:sz w:val="18"/>
          <w:szCs w:val="18"/>
        </w:rPr>
      </w:pPr>
      <w:r w:rsidRPr="00084D16">
        <w:rPr>
          <w:bCs/>
          <w:sz w:val="18"/>
          <w:szCs w:val="18"/>
        </w:rPr>
        <w:t xml:space="preserve">2. </w:t>
      </w:r>
      <w:r w:rsidR="00DE3B27" w:rsidRPr="00084D16">
        <w:rPr>
          <w:bCs/>
          <w:sz w:val="18"/>
          <w:szCs w:val="18"/>
        </w:rPr>
        <w:t xml:space="preserve">G.I. </w:t>
      </w:r>
      <w:proofErr w:type="spellStart"/>
      <w:r w:rsidRPr="00084D16">
        <w:rPr>
          <w:bCs/>
          <w:sz w:val="18"/>
          <w:szCs w:val="18"/>
        </w:rPr>
        <w:t>Cherkasov</w:t>
      </w:r>
      <w:proofErr w:type="spellEnd"/>
      <w:r w:rsidR="00DE3B27">
        <w:rPr>
          <w:bCs/>
          <w:sz w:val="18"/>
          <w:szCs w:val="18"/>
        </w:rPr>
        <w:t>,</w:t>
      </w:r>
      <w:r w:rsidRPr="00084D16">
        <w:rPr>
          <w:bCs/>
          <w:sz w:val="18"/>
          <w:szCs w:val="18"/>
        </w:rPr>
        <w:t xml:space="preserve"> </w:t>
      </w:r>
      <w:proofErr w:type="spellStart"/>
      <w:r w:rsidRPr="00DE3B27">
        <w:rPr>
          <w:bCs/>
          <w:i/>
          <w:sz w:val="18"/>
          <w:szCs w:val="18"/>
        </w:rPr>
        <w:t>Osnovy</w:t>
      </w:r>
      <w:proofErr w:type="spellEnd"/>
      <w:r w:rsidRPr="00DE3B27">
        <w:rPr>
          <w:bCs/>
          <w:i/>
          <w:sz w:val="18"/>
          <w:szCs w:val="18"/>
        </w:rPr>
        <w:t xml:space="preserve"> </w:t>
      </w:r>
      <w:proofErr w:type="spellStart"/>
      <w:r w:rsidRPr="00DE3B27">
        <w:rPr>
          <w:bCs/>
          <w:i/>
          <w:sz w:val="18"/>
          <w:szCs w:val="18"/>
        </w:rPr>
        <w:t>teorii</w:t>
      </w:r>
      <w:proofErr w:type="spellEnd"/>
      <w:r w:rsidRPr="00DE3B27">
        <w:rPr>
          <w:bCs/>
          <w:i/>
          <w:sz w:val="18"/>
          <w:szCs w:val="18"/>
        </w:rPr>
        <w:t xml:space="preserve"> </w:t>
      </w:r>
      <w:proofErr w:type="spellStart"/>
      <w:r w:rsidRPr="00DE3B27">
        <w:rPr>
          <w:bCs/>
          <w:i/>
          <w:sz w:val="18"/>
          <w:szCs w:val="18"/>
        </w:rPr>
        <w:t>proizvoditel'nykh</w:t>
      </w:r>
      <w:proofErr w:type="spellEnd"/>
      <w:r w:rsidRPr="00DE3B27">
        <w:rPr>
          <w:bCs/>
          <w:i/>
          <w:sz w:val="18"/>
          <w:szCs w:val="18"/>
        </w:rPr>
        <w:t xml:space="preserve"> </w:t>
      </w:r>
      <w:proofErr w:type="spellStart"/>
      <w:r w:rsidRPr="00DE3B27">
        <w:rPr>
          <w:bCs/>
          <w:i/>
          <w:sz w:val="18"/>
          <w:szCs w:val="18"/>
        </w:rPr>
        <w:t>sil</w:t>
      </w:r>
      <w:proofErr w:type="spellEnd"/>
      <w:r w:rsidR="00DE3B27" w:rsidRPr="00EA3521">
        <w:rPr>
          <w:bCs/>
          <w:sz w:val="18"/>
          <w:szCs w:val="18"/>
        </w:rPr>
        <w:t xml:space="preserve">. </w:t>
      </w:r>
      <w:r w:rsidRPr="00084D16">
        <w:rPr>
          <w:bCs/>
          <w:sz w:val="18"/>
          <w:szCs w:val="18"/>
        </w:rPr>
        <w:t xml:space="preserve">2-ye </w:t>
      </w:r>
      <w:proofErr w:type="spellStart"/>
      <w:r w:rsidRPr="00084D16">
        <w:rPr>
          <w:bCs/>
          <w:sz w:val="18"/>
          <w:szCs w:val="18"/>
        </w:rPr>
        <w:t>izd</w:t>
      </w:r>
      <w:proofErr w:type="spellEnd"/>
      <w:r w:rsidRPr="00084D16">
        <w:rPr>
          <w:bCs/>
          <w:sz w:val="18"/>
          <w:szCs w:val="18"/>
        </w:rPr>
        <w:t xml:space="preserve">., </w:t>
      </w:r>
      <w:proofErr w:type="spellStart"/>
      <w:r w:rsidRPr="00084D16">
        <w:rPr>
          <w:bCs/>
          <w:sz w:val="18"/>
          <w:szCs w:val="18"/>
        </w:rPr>
        <w:t>pererab</w:t>
      </w:r>
      <w:proofErr w:type="spellEnd"/>
      <w:r w:rsidRPr="00084D16">
        <w:rPr>
          <w:bCs/>
          <w:sz w:val="18"/>
          <w:szCs w:val="18"/>
        </w:rPr>
        <w:t xml:space="preserve">. i </w:t>
      </w:r>
      <w:proofErr w:type="spellStart"/>
      <w:r w:rsidRPr="00084D16">
        <w:rPr>
          <w:bCs/>
          <w:sz w:val="18"/>
          <w:szCs w:val="18"/>
        </w:rPr>
        <w:t>dop</w:t>
      </w:r>
      <w:proofErr w:type="spellEnd"/>
      <w:r w:rsidRPr="00084D16">
        <w:rPr>
          <w:bCs/>
          <w:sz w:val="18"/>
          <w:szCs w:val="18"/>
        </w:rPr>
        <w:t xml:space="preserve">. M. : </w:t>
      </w:r>
      <w:proofErr w:type="spellStart"/>
      <w:r w:rsidRPr="00084D16">
        <w:rPr>
          <w:bCs/>
          <w:sz w:val="18"/>
          <w:szCs w:val="18"/>
        </w:rPr>
        <w:t>Ekonomika</w:t>
      </w:r>
      <w:proofErr w:type="spellEnd"/>
      <w:r w:rsidRPr="00084D16">
        <w:rPr>
          <w:bCs/>
          <w:sz w:val="18"/>
          <w:szCs w:val="18"/>
        </w:rPr>
        <w:t>, 2008.</w:t>
      </w:r>
    </w:p>
    <w:sectPr w:rsidR="00293CFA" w:rsidRPr="00910C7B" w:rsidSect="00141466">
      <w:type w:val="continuous"/>
      <w:pgSz w:w="11906" w:h="16838"/>
      <w:pgMar w:top="1134" w:right="1134" w:bottom="1418" w:left="1418"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D7"/>
    <w:rsid w:val="00083C9A"/>
    <w:rsid w:val="00084D16"/>
    <w:rsid w:val="00085A8E"/>
    <w:rsid w:val="00094954"/>
    <w:rsid w:val="000B2D84"/>
    <w:rsid w:val="000B367A"/>
    <w:rsid w:val="00141466"/>
    <w:rsid w:val="00261EEF"/>
    <w:rsid w:val="00293CFA"/>
    <w:rsid w:val="00296955"/>
    <w:rsid w:val="002E6832"/>
    <w:rsid w:val="004D5EA7"/>
    <w:rsid w:val="00523686"/>
    <w:rsid w:val="005873F0"/>
    <w:rsid w:val="005B0603"/>
    <w:rsid w:val="0061481B"/>
    <w:rsid w:val="006B127E"/>
    <w:rsid w:val="006F0DD5"/>
    <w:rsid w:val="007F5F88"/>
    <w:rsid w:val="00817912"/>
    <w:rsid w:val="00906D73"/>
    <w:rsid w:val="00910C7B"/>
    <w:rsid w:val="00A17DD0"/>
    <w:rsid w:val="00A82C79"/>
    <w:rsid w:val="00AF0195"/>
    <w:rsid w:val="00B27561"/>
    <w:rsid w:val="00B3178B"/>
    <w:rsid w:val="00B60D98"/>
    <w:rsid w:val="00BA7DD7"/>
    <w:rsid w:val="00D50633"/>
    <w:rsid w:val="00DB1440"/>
    <w:rsid w:val="00DC4576"/>
    <w:rsid w:val="00DE3B27"/>
    <w:rsid w:val="00DF4913"/>
    <w:rsid w:val="00E718A1"/>
    <w:rsid w:val="00EA3521"/>
    <w:rsid w:val="00EC7890"/>
    <w:rsid w:val="00F11D04"/>
    <w:rsid w:val="00F64C2C"/>
    <w:rsid w:val="00F7362C"/>
    <w:rsid w:val="00FA0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E876D-9201-4202-A21A-E1507CA3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7E"/>
    <w:pPr>
      <w:suppressAutoHyphens/>
      <w:spacing w:after="0" w:line="240" w:lineRule="auto"/>
    </w:pPr>
    <w:rPr>
      <w:rFonts w:ascii="Times New Roman" w:eastAsia="MS Mincho"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DD7"/>
    <w:rPr>
      <w:color w:val="0000FF" w:themeColor="hyperlink"/>
      <w:u w:val="single"/>
    </w:rPr>
  </w:style>
  <w:style w:type="paragraph" w:customStyle="1" w:styleId="Default">
    <w:name w:val="Default"/>
    <w:rsid w:val="00BA7DD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4">
    <w:name w:val="Balloon Text"/>
    <w:basedOn w:val="a"/>
    <w:link w:val="a5"/>
    <w:uiPriority w:val="99"/>
    <w:semiHidden/>
    <w:unhideWhenUsed/>
    <w:rsid w:val="00BA7DD7"/>
    <w:rPr>
      <w:rFonts w:ascii="Tahoma" w:hAnsi="Tahoma" w:cs="Tahoma"/>
      <w:sz w:val="16"/>
      <w:szCs w:val="16"/>
    </w:rPr>
  </w:style>
  <w:style w:type="character" w:customStyle="1" w:styleId="a5">
    <w:name w:val="Текст выноски Знак"/>
    <w:basedOn w:val="a0"/>
    <w:link w:val="a4"/>
    <w:uiPriority w:val="99"/>
    <w:semiHidden/>
    <w:rsid w:val="00BA7DD7"/>
    <w:rPr>
      <w:rFonts w:ascii="Tahoma" w:eastAsia="MS Mincho" w:hAnsi="Tahoma" w:cs="Tahoma"/>
      <w:sz w:val="16"/>
      <w:szCs w:val="16"/>
      <w:lang w:val="ru-RU" w:eastAsia="ar-SA"/>
    </w:rPr>
  </w:style>
  <w:style w:type="paragraph" w:styleId="a6">
    <w:name w:val="Normal (Web)"/>
    <w:basedOn w:val="a"/>
    <w:uiPriority w:val="99"/>
    <w:unhideWhenUsed/>
    <w:rsid w:val="0008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115B-6375-4E01-9F3B-82C5B18C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macht</dc:creator>
  <cp:lastModifiedBy>Rayevnyeva Olena</cp:lastModifiedBy>
  <cp:revision>8</cp:revision>
  <dcterms:created xsi:type="dcterms:W3CDTF">2018-01-24T16:52:00Z</dcterms:created>
  <dcterms:modified xsi:type="dcterms:W3CDTF">2018-01-30T19:42:00Z</dcterms:modified>
</cp:coreProperties>
</file>